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F6" w:rsidRDefault="00C101F6" w:rsidP="00C101F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Higiene pessoal</w:t>
      </w:r>
    </w:p>
    <w:p w:rsidR="00C101F6" w:rsidRDefault="00C101F6" w:rsidP="00C101F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Limpeza é metade da fé</w:t>
      </w:r>
    </w:p>
    <w:p w:rsidR="00C101F6" w:rsidRDefault="00C101F6" w:rsidP="00C101F6">
      <w:pPr>
        <w:jc w:val="center"/>
      </w:pPr>
      <w:r>
        <w:rPr>
          <w:noProof/>
        </w:rPr>
        <w:drawing>
          <wp:inline distT="0" distB="0" distL="0" distR="0" wp14:anchorId="206E29A2" wp14:editId="3D3FE94B">
            <wp:extent cx="2665095" cy="1772920"/>
            <wp:effectExtent l="0" t="0" r="1905" b="0"/>
            <wp:docPr id="7" name="Picture 7" descr="http://www.islamreligion.com/articles_de/images/Personal_Hygiene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islamreligion.com/articles_de/images/Personal_Hygiene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6" w:rsidRDefault="00C101F6" w:rsidP="00C101F6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muçulmanos em todo o mundo têm padrões extremamente altos de higiene pessoal, porque o Islã dá grande ênfase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limpeza e purificação física e espiritual.  </w:t>
      </w:r>
      <w:proofErr w:type="gramStart"/>
      <w:r>
        <w:rPr>
          <w:color w:val="000000"/>
          <w:sz w:val="26"/>
          <w:szCs w:val="26"/>
        </w:rPr>
        <w:t>Enquanto a humanidade em geral usualmente considera a limpeza um atributo agradável, o Islã insiste nela.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muçulmanos devem cuidar da higiene pessoal assegurando-se de que estejam bem cuidados e que seus corpos, roupas e ambiente ao redor estejam limpos.</w:t>
      </w:r>
      <w:proofErr w:type="gramEnd"/>
      <w:r>
        <w:rPr>
          <w:color w:val="000000"/>
          <w:sz w:val="26"/>
          <w:szCs w:val="26"/>
        </w:rPr>
        <w:t>  O profeta Muhammad, que a misericórdia e bênçãos de Deus estejam sobre ele, informou a seus companheiros e, portanto, a todos nós, sobre a importância de limpeza quando disse: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"a limpeza é metade da fé."</w:t>
      </w:r>
      <w:bookmarkStart w:id="0" w:name="_ftnref20719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"http://www.islamreligion.com/pt/articles/2149/" \l "_ftn20719" \o " Saheeh Muslim."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  O Alcorão é mais específico e diz:</w:t>
      </w:r>
    </w:p>
    <w:p w:rsidR="00C101F6" w:rsidRDefault="00C101F6" w:rsidP="00C101F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“Verdadeiramente, Deus estima os que se arrependem e cuidam da purificação.”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2:222)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higiene pessoal é desejável em todas as horas,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certos aspectos da higiene pessoal não são apenas importantes, mas também compulsórios. De acordo com os eruditos, a limpeza é de três tipos: purificação ou lavagem ritual para realizar a oração; manter o corpo, roupas e ambiente limpos; e especificamente remover a sujeira que se acumula nas várias partes do corpo como dentes, narinas, sob as unhas, nas axilas e em torno da região púbica.</w:t>
      </w:r>
    </w:p>
    <w:p w:rsidR="00C101F6" w:rsidRDefault="00C101F6" w:rsidP="00C101F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Lavagem ritual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palavra árabe para pureza é tahara é significa estar livre de sujeira, espiritual e física.</w:t>
      </w:r>
      <w:proofErr w:type="gramEnd"/>
      <w:r>
        <w:rPr>
          <w:color w:val="000000"/>
          <w:sz w:val="26"/>
          <w:szCs w:val="26"/>
        </w:rPr>
        <w:t xml:space="preserve">  A pureza é a chave para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oração. Tahara espiritual significa estar livre de pecado e idolatria e denota acreditar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Unicidade de Deus.  </w:t>
      </w:r>
      <w:proofErr w:type="gramStart"/>
      <w:r>
        <w:rPr>
          <w:color w:val="000000"/>
          <w:sz w:val="26"/>
          <w:szCs w:val="26"/>
        </w:rPr>
        <w:t>É tão importante quanto a limpeza física.</w:t>
      </w:r>
      <w:proofErr w:type="gramEnd"/>
      <w:r>
        <w:rPr>
          <w:color w:val="000000"/>
          <w:sz w:val="26"/>
          <w:szCs w:val="26"/>
        </w:rPr>
        <w:t xml:space="preserve">  Antes de uma pessoa se apresentar diante de Deus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conexão especial que é a oração, deve assegurar-se de que seu coração esteja livre </w:t>
      </w:r>
      <w:r>
        <w:rPr>
          <w:color w:val="000000"/>
          <w:sz w:val="26"/>
          <w:szCs w:val="26"/>
        </w:rPr>
        <w:lastRenderedPageBreak/>
        <w:t xml:space="preserve">de pecado, arrogância e hipocrisia.  Uma vez que isso se concretize, ou pelo menos muito desejado, ela é capaz de se limpar de todas as impurezas físicas.  </w:t>
      </w:r>
      <w:proofErr w:type="gramStart"/>
      <w:r>
        <w:rPr>
          <w:color w:val="000000"/>
          <w:sz w:val="26"/>
          <w:szCs w:val="26"/>
        </w:rPr>
        <w:t>Isso geralmente é alcançado usando água.</w:t>
      </w:r>
      <w:proofErr w:type="gramEnd"/>
    </w:p>
    <w:p w:rsidR="00C101F6" w:rsidRDefault="00C101F6" w:rsidP="00C101F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vós que credes!</w:t>
      </w:r>
      <w:proofErr w:type="gramEnd"/>
      <w:r>
        <w:rPr>
          <w:b/>
          <w:bCs/>
          <w:color w:val="000000"/>
          <w:sz w:val="26"/>
          <w:szCs w:val="26"/>
        </w:rPr>
        <w:t xml:space="preserve">  Sempre que vos dispuserdes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observar a oração, lavai o rosto, as mãos e os antebraços até aos cotovelos, esfregai a cabeça, com as mãos molhadas e lavai os pés, até os tornozelos.   </w:t>
      </w:r>
      <w:proofErr w:type="gramStart"/>
      <w:r>
        <w:rPr>
          <w:b/>
          <w:bCs/>
          <w:color w:val="000000"/>
          <w:sz w:val="26"/>
          <w:szCs w:val="26"/>
        </w:rPr>
        <w:t>E, quando estiverdes polutos, higienizai-vos."</w:t>
      </w:r>
      <w:proofErr w:type="gramEnd"/>
      <w:r>
        <w:rPr>
          <w:b/>
          <w:bCs/>
          <w:color w:val="000000"/>
          <w:sz w:val="26"/>
          <w:szCs w:val="26"/>
        </w:rPr>
        <w:t>  (Alcorão 5:6)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Antes da oração obrigatória ou voluntária uma pessoa deve se assegurar de que esteja em estado de limpeza e faz isso realizando 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wudu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(geralmente traduzido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ablução) ou ghusl (um banho completo).  O wudu livra o corpo de impurezas menores e o ghusl limpa o corpo de impurezas maiores.  O ghusl deve ser realizado depois da relação sexual ou qualquer atividade sexual que libere fluidos corporais.  O ghusl também é realizado após o término do período menstrual de uma mulher ou do sangramento pós-parto.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Limpar ritualmente o corpo através do wudu inclui lavar as mãos, enxaguar a boca e o nariz, lavar o rosto, lavar os braços até os cotovelos, esfregar a cabeça (e barba), lavar as orelhas, incluindo atrás das orelhas e lavar os pés até os tornozelos.  Uma pessoa não precisa repetir essa ablução para todas as orações, a menos que tenha quebrado seu wudu através de um dos seguintes métodos: urinar ou defecar, soltar gases, comer carne de camelo, dormir enquanto estiver deitada, perder a consciência, tocar diretamente a área genital ou excitar-se sexualmente o suficiente para liberar uma secreção.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Nas tradições do profeta Muhammad, que a misericórdia e bênçãos de Deus estejam sobre ele, somos informados de que no Dia do Juízo aqueles que completam um wudu perfeito serão identificáveis pela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que brilha das áreas lavadas em wudu.</w:t>
      </w:r>
      <w:bookmarkStart w:id="1" w:name="_ftnref2072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"http://www.islamreligion.com/pt/articles/2149/" \l "_ftn20720" \o " Saheeh Al-Bukhari."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 xml:space="preserve">  O profeta Muhammad também ensinou aos crentes a realizar o wudu de forma a respeitar o meio-ambiente.  A água era geralmente escassa e ele recomendou o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de pouca água como necessária para completar o wudu corretamente.  Entretanto, em certas ocasiões era obrigatório tomar um banho completo (ghusl),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água tocando todas as partes do corpo.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Sob certas condições a purificação ritual pode ser feita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água.  </w:t>
      </w:r>
      <w:proofErr w:type="gramStart"/>
      <w:r>
        <w:rPr>
          <w:color w:val="000000"/>
          <w:sz w:val="26"/>
          <w:szCs w:val="26"/>
        </w:rPr>
        <w:t>É chamada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tayammum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ou ablução seca.</w:t>
      </w:r>
      <w:proofErr w:type="gramEnd"/>
      <w:r>
        <w:rPr>
          <w:color w:val="000000"/>
          <w:sz w:val="26"/>
          <w:szCs w:val="26"/>
        </w:rPr>
        <w:t xml:space="preserve">  Se não houver água disponível em quantidades suficientes ou se for perigoso </w:t>
      </w:r>
      <w:proofErr w:type="gramStart"/>
      <w:r>
        <w:rPr>
          <w:color w:val="000000"/>
          <w:sz w:val="26"/>
          <w:szCs w:val="26"/>
        </w:rPr>
        <w:t>usar</w:t>
      </w:r>
      <w:proofErr w:type="gramEnd"/>
      <w:r>
        <w:rPr>
          <w:color w:val="000000"/>
          <w:sz w:val="26"/>
          <w:szCs w:val="26"/>
        </w:rPr>
        <w:t xml:space="preserve"> água, por exemplo se uma pessoa estiver ferida ou muito doente, pode ser usada terra limpa. O tayammum é realizado batendo as mãos suavemente sobre terra limpa e, então, passando a </w:t>
      </w:r>
      <w:proofErr w:type="gramStart"/>
      <w:r>
        <w:rPr>
          <w:color w:val="000000"/>
          <w:sz w:val="26"/>
          <w:szCs w:val="26"/>
        </w:rPr>
        <w:t>palma</w:t>
      </w:r>
      <w:proofErr w:type="gramEnd"/>
      <w:r>
        <w:rPr>
          <w:color w:val="000000"/>
          <w:sz w:val="26"/>
          <w:szCs w:val="26"/>
        </w:rPr>
        <w:t xml:space="preserve"> de cada mão nas costas da outra, a poeira é soprada e as mãos passadas no rosto.  Essas ações são realizadas no lugar do wudu ou ghusl. </w:t>
      </w:r>
    </w:p>
    <w:p w:rsidR="00C101F6" w:rsidRDefault="00C101F6" w:rsidP="00C101F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"... porém, se estiverdes enfermos ou em viagem, ou se vierdes de lugar escuso ou tiverdes tocado as mulheres, sem </w:t>
      </w:r>
      <w:r>
        <w:rPr>
          <w:b/>
          <w:bCs/>
          <w:color w:val="000000"/>
          <w:sz w:val="26"/>
          <w:szCs w:val="26"/>
        </w:rPr>
        <w:lastRenderedPageBreak/>
        <w:t xml:space="preserve">encontrardes água, servi-los do tayamum com terra limpa, e esfregai com ela os vossos rostos e mãos.  </w:t>
      </w:r>
      <w:proofErr w:type="gramStart"/>
      <w:r>
        <w:rPr>
          <w:b/>
          <w:bCs/>
          <w:color w:val="000000"/>
          <w:sz w:val="26"/>
          <w:szCs w:val="26"/>
        </w:rPr>
        <w:t>Deus não deseja impor-vos carga alguma; porém, se quer purificar-vos e agraciar-vos, é para que Lhe agradeçais."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5:6)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Embora Deus espere que aqueles que O adoram estejam limpos ritualmente, Ele é misericordioso e permite certas concessões.</w:t>
      </w:r>
      <w:proofErr w:type="gramEnd"/>
      <w:r>
        <w:rPr>
          <w:color w:val="000000"/>
          <w:sz w:val="26"/>
          <w:szCs w:val="26"/>
        </w:rPr>
        <w:t>  Deus diz no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Alcorão (2:286</w:t>
      </w:r>
      <w:proofErr w:type="gramStart"/>
      <w:r>
        <w:rPr>
          <w:b/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que</w:t>
      </w:r>
      <w:proofErr w:type="gramEnd"/>
      <w:r>
        <w:rPr>
          <w:color w:val="000000"/>
          <w:sz w:val="26"/>
          <w:szCs w:val="26"/>
        </w:rPr>
        <w:t xml:space="preserve"> não sobrecarrega uma pessoas além de sua capacidade.  Portanto, o tayammum é uma das concessões,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é limpar sobre as meias, véus e turbantes.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Islã é uma religião holística que leva em consideração a necessidade da humanidade por um equilíbrio entre saúde e bem-estar físico, emocional e espiritual.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Higiene pessoal e limpeza, tanto física quanto espiritual, mantém o corpo e a mente livres de doenças.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limpeza é uma parte importante dos padrões e valores elevados que são inerentes ao Islã.</w:t>
      </w:r>
      <w:proofErr w:type="gramEnd"/>
    </w:p>
    <w:p w:rsidR="00C101F6" w:rsidRDefault="00C101F6" w:rsidP="00C101F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101F6" w:rsidRDefault="00C101F6" w:rsidP="00C101F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101F6" w:rsidRDefault="00C101F6" w:rsidP="00C101F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20719"/>
    <w:p w:rsidR="00C101F6" w:rsidRDefault="00C101F6" w:rsidP="00C101F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"http://www.islamreligion.com/pt/articles/2149/" \l "_ftnref20719"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Muslim.</w:t>
      </w:r>
    </w:p>
    <w:bookmarkStart w:id="3" w:name="_ftn20720"/>
    <w:p w:rsidR="00C101F6" w:rsidRDefault="00C101F6" w:rsidP="00C101F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"http://www.islamreligion.com/pt/articles/2149/" \l "_ftnref20720"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Al-Bukhari.</w:t>
      </w:r>
    </w:p>
    <w:p w:rsidR="00C101F6" w:rsidRDefault="00C101F6" w:rsidP="00C101F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A maneira natural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muçulmanos acreditam que toda a humanidade nasce sabendo de maneira inata que Deus é Único.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um estado natural de ser onde instintivamente se sabe que existe um Criador e nossa maneira natural de vida é adorá-Lo e agradá-Lo.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palavra árabe para esse estado de ser é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fitrah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linguisticamente significa fazer algo existir pela primeira vez em sua condição mais pura e natural.</w:t>
      </w:r>
      <w:proofErr w:type="gramEnd"/>
      <w:r>
        <w:rPr>
          <w:color w:val="000000"/>
          <w:sz w:val="26"/>
          <w:szCs w:val="26"/>
        </w:rPr>
        <w:t xml:space="preserve"> O profeta Muhammad disse que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toda criança nasce em estado de fitrah, com o entendimento correto de Deus.</w:t>
      </w:r>
      <w:bookmarkStart w:id="4" w:name="_ftnref20721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"http://www.islamreligion.com/pt/articles/2178/" \l "_ftn20721" \o " Saheeh Muslim"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4"/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respeitado erudito e historiador muçulmano At-Tabari descreveu fitrah com a maneira ou religião de Deus.  A religião do Islã é uma forma holística de vida.  </w:t>
      </w:r>
      <w:proofErr w:type="gramStart"/>
      <w:r>
        <w:rPr>
          <w:color w:val="000000"/>
          <w:sz w:val="26"/>
          <w:szCs w:val="26"/>
        </w:rPr>
        <w:t>Abrange o bem-estar emocional, físico e espiritual e levam em consideração as necessidades naturais da humanidade.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Quando mencionamos a fitrah em relação à higiene pessoal, queremos dizer coisas feitas para melhorar a saúde e bem-estar geral.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Algumas ações estão de acordo com a maneira natural - a forma que agrada a Deus e é benéfica para a humanidade.</w:t>
      </w:r>
      <w:proofErr w:type="gramEnd"/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As tradições do profeta Muhammad, que a misericórdia e bênçãos de Deus estejam sobre ele, incluem conselho sobre ações que são parte de uma maneira </w:t>
      </w:r>
      <w:r>
        <w:rPr>
          <w:color w:val="000000"/>
          <w:sz w:val="26"/>
          <w:szCs w:val="26"/>
        </w:rPr>
        <w:lastRenderedPageBreak/>
        <w:t>natural de manter a higiene pessoal.</w:t>
      </w:r>
      <w:proofErr w:type="gramEnd"/>
      <w:r>
        <w:rPr>
          <w:color w:val="000000"/>
          <w:sz w:val="26"/>
          <w:szCs w:val="26"/>
        </w:rPr>
        <w:t>  Ele disse que: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"Cinco coisas são parte da fitrah: raspar o pelo púbico, a circuncisão, aparar o bigode, remover os pelos das axilas e cortar as unhas."</w:t>
      </w:r>
      <w:bookmarkStart w:id="5" w:name="_ftnref20722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"http://www.islamreligion.com/pt/articles/2178/" \l "_ftn20722" \o " Saheeh Al-Bukhari, Saheeh Muslim."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pt-BR"/>
        </w:rPr>
        <w:t>[2]</w:t>
      </w:r>
      <w:r>
        <w:rPr>
          <w:b/>
          <w:bCs/>
          <w:color w:val="000000"/>
          <w:sz w:val="26"/>
          <w:szCs w:val="26"/>
        </w:rPr>
        <w:fldChar w:fldCharType="end"/>
      </w:r>
      <w:bookmarkEnd w:id="5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Acredita-se que seja a maneira antiga, a maneira natural, seguida por todos os profetas e ordenada aos crentes pelas leis que trouxeram.</w:t>
      </w:r>
      <w:bookmarkStart w:id="6" w:name="_ftnref2072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"http://www.islamreligion.com/pt/articles/2178/" \l "_ftn20723" \o " AS-Shawkaani, Nayl al-Awtaar, Baab Sunan al-Fitrah"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Examinemos cada uma das cinco ações de fitrah em relação à limpeza e higiene pessoal.</w:t>
      </w:r>
      <w:proofErr w:type="gramEnd"/>
    </w:p>
    <w:p w:rsidR="00C101F6" w:rsidRDefault="00C101F6" w:rsidP="00C101F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Raspar os pelos púbicos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É obrigatório que as impurezas sejam completamente removidas antes da oração; portanto, a remoção dos pelos púbicos facilitam a manutenção da limpeza.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Embora o profeta Muhammad tenha recomendado que fossem arrancados, o pelo pode ser removido por qualquer método que seja mais seguro e mais fácil para cada indivíduo.</w:t>
      </w:r>
      <w:proofErr w:type="gramEnd"/>
      <w:r>
        <w:rPr>
          <w:color w:val="000000"/>
          <w:sz w:val="26"/>
          <w:szCs w:val="26"/>
        </w:rPr>
        <w:t xml:space="preserve">  O pelo que cresce ao redor da região púbica é geralmente muito áspero e espesso e após o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do banheiro alguns traços de fezes e urina podem ficar retidos entre os pelos ou na pele. 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muçulmanos são encorajados a manter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área genital e as roupas íntimas o mais limpas possível.  O profeta Muhammad aconselhou aos crentes </w:t>
      </w:r>
      <w:proofErr w:type="gramStart"/>
      <w:r>
        <w:rPr>
          <w:color w:val="000000"/>
          <w:sz w:val="26"/>
          <w:szCs w:val="26"/>
        </w:rPr>
        <w:t>usar</w:t>
      </w:r>
      <w:proofErr w:type="gramEnd"/>
      <w:r>
        <w:rPr>
          <w:color w:val="000000"/>
          <w:sz w:val="26"/>
          <w:szCs w:val="26"/>
        </w:rPr>
        <w:t xml:space="preserve"> a mão esquerda para se limparem cuidadosamente após usar o banheiro.  Se não limparmos essa área adequadamente, nossos corpos se transforam em terreno fértil para doenças incluindo infecções do trato urinário.  Na época do profeta Muhammad eles usavam pedras ou argila seca,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hoje em dia temos o luxo do papel higiênico.  Entretanto, apenas o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do papel não é suficiente.  </w:t>
      </w:r>
      <w:proofErr w:type="gramStart"/>
      <w:r>
        <w:rPr>
          <w:color w:val="000000"/>
          <w:sz w:val="26"/>
          <w:szCs w:val="26"/>
        </w:rPr>
        <w:t>Depois que todos os traços de impureza forem removidos com o papel higiênico, se possível, deve ser usada água para uma limpeza completa da área.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As casas muçulmanas geralmente têm duchinhas ou jarros de água disponíveis próximos ao vaso sanitário para facilitar a limpeza.</w:t>
      </w:r>
      <w:proofErr w:type="gramEnd"/>
      <w:r>
        <w:rPr>
          <w:color w:val="000000"/>
          <w:sz w:val="26"/>
          <w:szCs w:val="26"/>
        </w:rPr>
        <w:t> </w:t>
      </w:r>
    </w:p>
    <w:p w:rsidR="00C101F6" w:rsidRDefault="00C101F6" w:rsidP="00C101F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Circuncisão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maioria dos eruditos muçulmanos concorda que a circuncisão é obrigatória para os homens, se não temerem que possa prejudicá-los.</w:t>
      </w:r>
      <w:proofErr w:type="gramEnd"/>
      <w:r>
        <w:rPr>
          <w:color w:val="000000"/>
          <w:sz w:val="26"/>
          <w:szCs w:val="26"/>
        </w:rPr>
        <w:t xml:space="preserve">  A circuncisão facilita manter o pênis limpo de traços de urina, sujeira ou impurezas e envolve cortar a </w:t>
      </w:r>
      <w:proofErr w:type="gramStart"/>
      <w:r>
        <w:rPr>
          <w:color w:val="000000"/>
          <w:sz w:val="26"/>
          <w:szCs w:val="26"/>
        </w:rPr>
        <w:t>pele</w:t>
      </w:r>
      <w:proofErr w:type="gramEnd"/>
      <w:r>
        <w:rPr>
          <w:color w:val="000000"/>
          <w:sz w:val="26"/>
          <w:szCs w:val="26"/>
        </w:rPr>
        <w:t xml:space="preserve"> que cobre a glande.  Não envolve esfolar a </w:t>
      </w:r>
      <w:proofErr w:type="gramStart"/>
      <w:r>
        <w:rPr>
          <w:color w:val="000000"/>
          <w:sz w:val="26"/>
          <w:szCs w:val="26"/>
        </w:rPr>
        <w:t>pele</w:t>
      </w:r>
      <w:proofErr w:type="gramEnd"/>
      <w:r>
        <w:rPr>
          <w:color w:val="000000"/>
          <w:sz w:val="26"/>
          <w:szCs w:val="26"/>
        </w:rPr>
        <w:t xml:space="preserve"> ou parte do pênis. De fato, fazê-lo causaria dano deliberado e seria contra os ensinamentos do Islã.  A circuncisão feminina não é parte dos rituais obrigatórios do Islã.</w:t>
      </w:r>
    </w:p>
    <w:p w:rsidR="00C101F6" w:rsidRDefault="00C101F6" w:rsidP="00C101F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Aparar o bigode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profeta Muhammad deixou claro para seus seguidores que devem aparar seus bigodes,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deixar suas barbas.</w:t>
      </w:r>
      <w:bookmarkStart w:id="7" w:name="_ftnref2072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"http://www.islamreligion.com/pt/articles/2178/" \l "_ftn20724" \o " Saheeh Al-Bukhari"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[4]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color w:val="000000"/>
          <w:sz w:val="26"/>
          <w:szCs w:val="26"/>
        </w:rPr>
        <w:t xml:space="preserve">  Os eruditos têm opiniões diferentes sobre se o bigode deve ser raspado completamente, entretanto, todos concordam que deve ser aparado para que o cabelo não cubra os lábios ou entre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boca.  É </w:t>
      </w:r>
      <w:r>
        <w:rPr>
          <w:color w:val="000000"/>
          <w:sz w:val="26"/>
          <w:szCs w:val="26"/>
        </w:rPr>
        <w:lastRenderedPageBreak/>
        <w:t xml:space="preserve">importante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área ao redor da boca seja mantida limpa para que não emita mau cheiro.</w:t>
      </w:r>
    </w:p>
    <w:p w:rsidR="00C101F6" w:rsidRDefault="00C101F6" w:rsidP="00C101F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Arrancando os pelos das axilas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Embora arrancar seria a melhor maneira para remover o pelo das axilas, pode não ser o mais confortável.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Portanto, qualquer método de remoção de pelos é permissível.</w:t>
      </w:r>
      <w:proofErr w:type="gramEnd"/>
      <w:r>
        <w:rPr>
          <w:color w:val="000000"/>
          <w:sz w:val="26"/>
          <w:szCs w:val="26"/>
        </w:rPr>
        <w:t>  Remover os pelos das axilas facilita a limpeza de uma área do corpo onde existe acúmulo de suor e sujeira  O pelo, combinado com escuridão e umidade formam um lugar ideal para o crescimento de bactérias.</w:t>
      </w:r>
    </w:p>
    <w:p w:rsidR="00C101F6" w:rsidRDefault="00C101F6" w:rsidP="00C101F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Corte das unhas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razão principal para manter as unhas curtas é limpeza e higiene.  Sujeira e bactérias podem facilmente ficar retidas sob as unhas e serem passadas adiante para outras pessoas, especialmente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preparação de alimentos ou em um ambiente médico.  Ter unhas das mãos e dos pés sujas e longas não é saudável e é anti-higiênico.</w:t>
      </w:r>
    </w:p>
    <w:p w:rsidR="00C101F6" w:rsidRDefault="00C101F6" w:rsidP="00C101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Para garantir que seus seguidores fossem bem cuidados e limpos, o profeta Muhammad ordenou que o pelo fosse removido das axilas e da região púbica e as unhas e bigodes aparados pelo menos a cada quarenta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>.</w:t>
      </w:r>
      <w:bookmarkStart w:id="8" w:name="_ftnref2072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"http://www.islamreligion.com/pt/articles/2178/" \l "_ftn20725" \o "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[5]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 higiene pessoal é importante no Islã.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Para adorar a Deus corretamente é necessário se empenhar para estar saudável em mente e corpo.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limpeza física é tão importante quanto a limpeza espiritual.</w:t>
      </w:r>
      <w:proofErr w:type="gramEnd"/>
      <w:r>
        <w:rPr>
          <w:color w:val="000000"/>
          <w:sz w:val="26"/>
          <w:szCs w:val="26"/>
        </w:rPr>
        <w:t xml:space="preserve">  O Islã nos fornece orientações </w:t>
      </w:r>
      <w:proofErr w:type="gramStart"/>
      <w:r>
        <w:rPr>
          <w:color w:val="000000"/>
          <w:sz w:val="26"/>
          <w:szCs w:val="26"/>
        </w:rPr>
        <w:t>claras</w:t>
      </w:r>
      <w:proofErr w:type="gramEnd"/>
      <w:r>
        <w:rPr>
          <w:color w:val="000000"/>
          <w:sz w:val="26"/>
          <w:szCs w:val="26"/>
        </w:rPr>
        <w:t xml:space="preserve">.  Nosso propósito é adorar a Deus e nos é pedido que asseguremos que todas as nossas ações comecem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intenção de agradar a Deus.  </w:t>
      </w:r>
      <w:proofErr w:type="gramStart"/>
      <w:r>
        <w:rPr>
          <w:color w:val="000000"/>
          <w:sz w:val="26"/>
          <w:szCs w:val="26"/>
        </w:rPr>
        <w:t>Agradar a Deus é o objetivo final e Deus nos lembra no Alcorão que a limpeza é agradável para Ele.</w:t>
      </w:r>
      <w:proofErr w:type="gramEnd"/>
    </w:p>
    <w:p w:rsidR="00C101F6" w:rsidRDefault="00C101F6" w:rsidP="00C101F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“Verdadeiramente, Deus estima os que se arrependem e cuidam da purificação.”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2:222)</w:t>
      </w:r>
    </w:p>
    <w:p w:rsidR="00C101F6" w:rsidRDefault="00C101F6" w:rsidP="00C101F6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C101F6" w:rsidRDefault="00C101F6" w:rsidP="00C101F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101F6" w:rsidRDefault="00C101F6" w:rsidP="00C101F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C101F6" w:rsidRDefault="00C101F6" w:rsidP="00C101F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9" w:name="_ftn20721"/>
    <w:p w:rsidR="00C101F6" w:rsidRDefault="00C101F6" w:rsidP="00C101F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"http://www.islamreligion.com/pt/articles/2178/" \l "_ftnref20721"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Muslim</w:t>
      </w:r>
    </w:p>
    <w:bookmarkStart w:id="10" w:name="_ftn20722"/>
    <w:p w:rsidR="00C101F6" w:rsidRDefault="00C101F6" w:rsidP="00C101F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"http://www.islamreligion.com/pt/articles/2178/" \l "_ftnref20722"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Al-Bukhari, Saheeh Muslim.</w:t>
      </w:r>
    </w:p>
    <w:bookmarkStart w:id="11" w:name="_ftn20723"/>
    <w:p w:rsidR="00C101F6" w:rsidRDefault="00C101F6" w:rsidP="00C101F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"http://www.islamreligion.com/pt/articles/2178/" \l "_ftnref20723"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AS-Shawkaani</w:t>
      </w:r>
      <w:r>
        <w:rPr>
          <w:color w:val="000000"/>
          <w:sz w:val="22"/>
          <w:szCs w:val="22"/>
          <w:lang w:val="pt-BR"/>
        </w:rPr>
        <w:t>, Nayl al-Awtaar, Baab Sunan al-Fitrah</w:t>
      </w:r>
    </w:p>
    <w:bookmarkStart w:id="12" w:name="_ftn20724"/>
    <w:p w:rsidR="00C101F6" w:rsidRDefault="00C101F6" w:rsidP="00C101F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"http://www.islamreligion.com/pt/articles/2178/" \l "_ftnref20724"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Al-Bukhari</w:t>
      </w:r>
    </w:p>
    <w:bookmarkStart w:id="13" w:name="_ftn20725"/>
    <w:p w:rsidR="00C101F6" w:rsidRDefault="00C101F6" w:rsidP="00C101F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"http://www.islamreligion.com/pt/articles/2178/" \l "_ftnref20725"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Muslim</w:t>
      </w:r>
    </w:p>
    <w:p w:rsidR="00BB6704" w:rsidRPr="00C101F6" w:rsidRDefault="00BB6704" w:rsidP="00C101F6">
      <w:bookmarkStart w:id="14" w:name="_GoBack"/>
      <w:bookmarkEnd w:id="14"/>
    </w:p>
    <w:sectPr w:rsidR="00BB6704" w:rsidRPr="00C101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8"/>
    <w:rsid w:val="00053D91"/>
    <w:rsid w:val="00073F94"/>
    <w:rsid w:val="00112495"/>
    <w:rsid w:val="001328D8"/>
    <w:rsid w:val="001B23D6"/>
    <w:rsid w:val="0044620D"/>
    <w:rsid w:val="0050684A"/>
    <w:rsid w:val="0051261E"/>
    <w:rsid w:val="00521AC0"/>
    <w:rsid w:val="005A658C"/>
    <w:rsid w:val="005E06C8"/>
    <w:rsid w:val="006C583D"/>
    <w:rsid w:val="0092345C"/>
    <w:rsid w:val="00971B3D"/>
    <w:rsid w:val="009C2243"/>
    <w:rsid w:val="00A8745E"/>
    <w:rsid w:val="00AA528B"/>
    <w:rsid w:val="00BB6704"/>
    <w:rsid w:val="00C101F6"/>
    <w:rsid w:val="00C77C6B"/>
    <w:rsid w:val="00CA0F27"/>
    <w:rsid w:val="00D26CFF"/>
    <w:rsid w:val="00D65804"/>
    <w:rsid w:val="00DE67CD"/>
    <w:rsid w:val="00E4460C"/>
    <w:rsid w:val="00E77B5F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2014-08-18T18:49:00Z</cp:lastPrinted>
  <dcterms:created xsi:type="dcterms:W3CDTF">2014-08-18T18:51:00Z</dcterms:created>
  <dcterms:modified xsi:type="dcterms:W3CDTF">2014-08-18T18:51:00Z</dcterms:modified>
</cp:coreProperties>
</file>